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19"/>
      </w:tblGrid>
      <w:tr w:rsidR="00AA21A1" w:rsidRPr="00490AA9" w:rsidTr="009814CB">
        <w:trPr>
          <w:trHeight w:val="576"/>
          <w:tblCellSpacing w:w="37" w:type="dxa"/>
          <w:jc w:val="center"/>
        </w:trPr>
        <w:tc>
          <w:tcPr>
            <w:tcW w:w="9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A21A1" w:rsidRDefault="00AA21A1" w:rsidP="009814CB">
            <w:pPr>
              <w:pStyle w:val="NormalWeb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 w:rsidRPr="00AA21A1"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Стручни семинар и дебат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а</w:t>
            </w:r>
            <w:r w:rsidRPr="00AA21A1"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 xml:space="preserve"> о политици развоја и успостављања треће мисије на универзитетима у Србији </w:t>
            </w:r>
          </w:p>
          <w:p w:rsidR="00AA21A1" w:rsidRDefault="00AA21A1" w:rsidP="009814CB">
            <w:pPr>
              <w:pStyle w:val="NormalWeb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</w:p>
          <w:p w:rsidR="00AA21A1" w:rsidRPr="00AA21A1" w:rsidRDefault="00AA21A1" w:rsidP="009814CB">
            <w:pPr>
              <w:pStyle w:val="NormalWeb"/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АГЕНДА</w:t>
            </w:r>
          </w:p>
        </w:tc>
      </w:tr>
    </w:tbl>
    <w:p w:rsidR="00AA21A1" w:rsidRPr="00490AA9" w:rsidRDefault="00AA21A1" w:rsidP="00AA21A1"/>
    <w:tbl>
      <w:tblPr>
        <w:tblW w:w="9943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6"/>
        <w:gridCol w:w="3656"/>
        <w:gridCol w:w="4601"/>
      </w:tblGrid>
      <w:tr w:rsidR="00AA21A1" w:rsidRPr="00490AA9" w:rsidTr="00FA264D">
        <w:trPr>
          <w:tblCellSpacing w:w="37" w:type="dxa"/>
          <w:jc w:val="center"/>
        </w:trPr>
        <w:tc>
          <w:tcPr>
            <w:tcW w:w="4926" w:type="pct"/>
            <w:gridSpan w:val="3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Default="00AA21A1" w:rsidP="009814CB">
            <w:pPr>
              <w:pStyle w:val="NormalWeb"/>
              <w:spacing w:before="0"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Понедељак</w:t>
            </w:r>
            <w:r w:rsidRPr="00490A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 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. април </w:t>
            </w:r>
            <w:r w:rsidRPr="00490A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2016</w:t>
            </w:r>
          </w:p>
          <w:p w:rsidR="00AA21A1" w:rsidRPr="00AA21A1" w:rsidRDefault="00AA21A1" w:rsidP="009814CB">
            <w:pPr>
              <w:pStyle w:val="NormalWeb"/>
              <w:spacing w:before="0"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Палата Србије (</w:t>
            </w:r>
            <w:r w:rsidR="007E70E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Улаз источно крило, </w:t>
            </w:r>
            <w:r w:rsidR="005A0036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III</w:t>
            </w:r>
            <w:r w:rsidR="007E70E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спрат,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сала 368), Београд, Србија</w:t>
            </w:r>
          </w:p>
          <w:p w:rsidR="00AA21A1" w:rsidRPr="00490AA9" w:rsidRDefault="00AA21A1" w:rsidP="009814CB">
            <w:pPr>
              <w:pStyle w:val="NormalWeb"/>
              <w:spacing w:before="0" w:after="0" w:line="240" w:lineRule="auto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A21A1" w:rsidRPr="00490AA9" w:rsidTr="00AC566A">
        <w:trPr>
          <w:tblCellSpacing w:w="37" w:type="dxa"/>
          <w:jc w:val="center"/>
        </w:trPr>
        <w:tc>
          <w:tcPr>
            <w:tcW w:w="792" w:type="pct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AA21A1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09:30 –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4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AA21A1" w:rsidRDefault="00AA21A1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Регистрација учесника</w:t>
            </w:r>
          </w:p>
        </w:tc>
      </w:tr>
      <w:tr w:rsidR="00AA21A1" w:rsidRPr="00490AA9" w:rsidTr="00ED563F">
        <w:trPr>
          <w:trHeight w:val="486"/>
          <w:tblCellSpacing w:w="37" w:type="dxa"/>
          <w:jc w:val="center"/>
        </w:trPr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C0C0C0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AA21A1" w:rsidRDefault="00AA21A1" w:rsidP="00AA21A1">
            <w:pPr>
              <w:pStyle w:val="NormalWeb"/>
              <w:spacing w:before="120" w:after="12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10:00 – 10: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Default="00AA21A1" w:rsidP="00AA21A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Поздравна обраћања</w:t>
            </w:r>
          </w:p>
        </w:tc>
      </w:tr>
      <w:tr w:rsidR="00AA21A1" w:rsidRPr="00490AA9" w:rsidTr="00ED563F">
        <w:trPr>
          <w:trHeight w:val="3188"/>
          <w:tblCellSpacing w:w="37" w:type="dxa"/>
          <w:jc w:val="center"/>
        </w:trPr>
        <w:tc>
          <w:tcPr>
            <w:tcW w:w="804" w:type="pct"/>
            <w:vMerge/>
            <w:tcBorders>
              <w:left w:val="outset" w:sz="6" w:space="0" w:color="C0C0C0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9814CB">
            <w:pPr>
              <w:pStyle w:val="NormalWeb"/>
              <w:spacing w:before="120" w:after="12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8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FD5" w:rsidRDefault="00AA21A1" w:rsidP="009814CB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 xml:space="preserve">Др Срђан Вербић, Министар, Министарство просвете, науке и технолошког развоја  </w:t>
            </w:r>
          </w:p>
          <w:p w:rsidR="00AA21A1" w:rsidRDefault="00AA21A1" w:rsidP="009814CB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>Жељко Сертић, Министар, Министарство привреде, (</w:t>
            </w:r>
            <w:r w:rsidR="008B3AF4">
              <w:rPr>
                <w:rFonts w:ascii="Arial" w:hAnsi="Arial" w:cs="Arial"/>
                <w:color w:val="171717"/>
                <w:sz w:val="22"/>
                <w:szCs w:val="22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  <w:p w:rsidR="00DF2FD5" w:rsidRDefault="00AA21A1" w:rsidP="009814CB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</w:rPr>
            </w:pP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 xml:space="preserve">Проф. др Дејан Поповић, Председник, Национални савет за високо образовање, </w:t>
            </w:r>
          </w:p>
          <w:p w:rsidR="00AA21A1" w:rsidRDefault="00AA21A1" w:rsidP="009814CB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>Проф. др Владимир Бумбаширевић, Председник</w:t>
            </w:r>
            <w:r w:rsidR="00E82DB2"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>, Конференција универзитета Србије</w:t>
            </w: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 xml:space="preserve"> (</w:t>
            </w:r>
            <w:r w:rsidR="008B3AF4">
              <w:rPr>
                <w:rFonts w:ascii="Arial" w:hAnsi="Arial" w:cs="Arial"/>
                <w:color w:val="171717"/>
                <w:sz w:val="22"/>
                <w:szCs w:val="22"/>
              </w:rPr>
              <w:t>TBC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  <w:p w:rsidR="00DF2FD5" w:rsidRPr="00AA21A1" w:rsidRDefault="00AA61ED" w:rsidP="00DF2FD5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61ED"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>М</w:t>
            </w:r>
            <w:r w:rsidR="00DF2FD5"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>ирослав Милетић, потпредседник</w:t>
            </w: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 xml:space="preserve">, Привредна комора Србије </w:t>
            </w:r>
          </w:p>
          <w:p w:rsidR="00AA21A1" w:rsidRPr="00AA21A1" w:rsidRDefault="00AA21A1" w:rsidP="00BF1C25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AA61ED" w:rsidRPr="00490AA9" w:rsidTr="00ED563F">
        <w:trPr>
          <w:trHeight w:val="772"/>
          <w:tblCellSpacing w:w="37" w:type="dxa"/>
          <w:jc w:val="center"/>
        </w:trPr>
        <w:tc>
          <w:tcPr>
            <w:tcW w:w="804" w:type="pct"/>
            <w:tcBorders>
              <w:top w:val="outset" w:sz="6" w:space="0" w:color="auto"/>
              <w:left w:val="outset" w:sz="6" w:space="0" w:color="C0C0C0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AA21A1">
            <w:pPr>
              <w:pStyle w:val="NormalWeb"/>
              <w:spacing w:before="120" w:after="12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10: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10:45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AA21A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IF4TM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пројекат развоја треће мисије у Србији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1ED" w:rsidRPr="00F45E11" w:rsidRDefault="00AA21A1" w:rsidP="00AA21A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21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Проф. др </w:t>
            </w:r>
            <w:r w:rsidR="00F45E11">
              <w:rPr>
                <w:rFonts w:ascii="Arial" w:hAnsi="Arial" w:cs="Arial"/>
                <w:sz w:val="22"/>
                <w:szCs w:val="22"/>
                <w:lang w:val="sr-Cyrl-RS"/>
              </w:rPr>
              <w:t>Весна Мандић</w:t>
            </w:r>
            <w:r w:rsidRPr="00AA21A1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F45E11">
              <w:rPr>
                <w:rFonts w:ascii="Arial" w:hAnsi="Arial" w:cs="Arial"/>
                <w:sz w:val="22"/>
                <w:szCs w:val="22"/>
                <w:lang w:val="sr-Cyrl-RS"/>
              </w:rPr>
              <w:t>Универзитет у Крагујевцу</w:t>
            </w:r>
          </w:p>
          <w:p w:rsidR="00AA21A1" w:rsidRPr="00ED563F" w:rsidRDefault="00AA21A1" w:rsidP="00AA21A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563F">
              <w:rPr>
                <w:rFonts w:ascii="Arial" w:hAnsi="Arial" w:cs="Arial"/>
                <w:sz w:val="22"/>
                <w:szCs w:val="22"/>
                <w:lang w:val="en-GB"/>
              </w:rPr>
              <w:t xml:space="preserve">IF4TM </w:t>
            </w:r>
            <w:r w:rsidRPr="00ED563F">
              <w:rPr>
                <w:rFonts w:ascii="Arial" w:hAnsi="Arial" w:cs="Arial"/>
                <w:sz w:val="22"/>
                <w:szCs w:val="22"/>
                <w:lang w:val="sr-Cyrl-RS"/>
              </w:rPr>
              <w:t>координатор</w:t>
            </w:r>
          </w:p>
        </w:tc>
      </w:tr>
      <w:tr w:rsidR="00AA61ED" w:rsidRPr="00490AA9" w:rsidTr="00ED563F">
        <w:trPr>
          <w:trHeight w:val="757"/>
          <w:tblCellSpacing w:w="37" w:type="dxa"/>
          <w:jc w:val="center"/>
        </w:trPr>
        <w:tc>
          <w:tcPr>
            <w:tcW w:w="804" w:type="pct"/>
            <w:tcBorders>
              <w:top w:val="outset" w:sz="6" w:space="0" w:color="auto"/>
              <w:left w:val="outset" w:sz="6" w:space="0" w:color="C0C0C0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9814CB">
            <w:pPr>
              <w:pStyle w:val="NormalWeb"/>
              <w:spacing w:before="120" w:after="12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10:45 – 11:15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BF1C25" w:rsidP="00BF1C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Међународне перспективе и концепти треће мисије универзитета 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E11" w:rsidRDefault="00F45E11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 w:rsidRPr="00BF1C25">
              <w:rPr>
                <w:rFonts w:ascii="Arial" w:hAnsi="Arial" w:cs="Arial"/>
                <w:sz w:val="22"/>
                <w:szCs w:val="22"/>
                <w:lang w:val="en-GB"/>
              </w:rPr>
              <w:t xml:space="preserve">dr. Attila </w:t>
            </w:r>
            <w:proofErr w:type="spellStart"/>
            <w:r w:rsidRPr="00BF1C25">
              <w:rPr>
                <w:rFonts w:ascii="Arial" w:hAnsi="Arial" w:cs="Arial"/>
                <w:sz w:val="22"/>
                <w:szCs w:val="22"/>
                <w:lang w:val="en-GB"/>
              </w:rPr>
              <w:t>Pausits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D563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Danube University Krems, Austria</w:t>
            </w:r>
            <w:r>
              <w:rPr>
                <w:rFonts w:ascii="Arial" w:hAnsi="Arial" w:cs="Arial"/>
                <w:i/>
                <w:sz w:val="22"/>
                <w:szCs w:val="22"/>
                <w:lang w:val="sr-Cyrl-RS"/>
              </w:rPr>
              <w:t>,</w:t>
            </w:r>
          </w:p>
          <w:p w:rsidR="00BF1C25" w:rsidRPr="00F45E11" w:rsidRDefault="00F45E11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Потпредседник ЕАИР (Европско удружење за високо образовање) </w:t>
            </w:r>
          </w:p>
        </w:tc>
      </w:tr>
      <w:tr w:rsidR="00AA21A1" w:rsidRPr="00490AA9" w:rsidTr="00ED563F">
        <w:trPr>
          <w:trHeight w:val="120"/>
          <w:tblCellSpacing w:w="37" w:type="dxa"/>
          <w:jc w:val="center"/>
        </w:trPr>
        <w:tc>
          <w:tcPr>
            <w:tcW w:w="804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ED563F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>11:15 – 11:</w:t>
            </w:r>
            <w:r w:rsidR="00ED563F">
              <w:rPr>
                <w:rFonts w:ascii="Arial" w:hAnsi="Arial" w:cs="Arial"/>
                <w:b/>
                <w:sz w:val="22"/>
                <w:szCs w:val="22"/>
                <w:lang w:val="en-GB"/>
              </w:rPr>
              <w:t>45</w:t>
            </w:r>
          </w:p>
        </w:tc>
        <w:tc>
          <w:tcPr>
            <w:tcW w:w="4084" w:type="pct"/>
            <w:gridSpan w:val="2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C0C0C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FA264D" w:rsidRDefault="00FA264D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Пауза за кафу</w:t>
            </w:r>
          </w:p>
        </w:tc>
      </w:tr>
      <w:tr w:rsidR="00ED563F" w:rsidRPr="00EA38C8" w:rsidTr="00ED563F">
        <w:trPr>
          <w:trHeight w:val="701"/>
          <w:tblCellSpacing w:w="37" w:type="dxa"/>
          <w:jc w:val="center"/>
        </w:trPr>
        <w:tc>
          <w:tcPr>
            <w:tcW w:w="804" w:type="pct"/>
            <w:tcBorders>
              <w:left w:val="outset" w:sz="6" w:space="0" w:color="C0C0C0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9814CB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11: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ED563F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Димензије треће мисије, инструменти и алати за примену</w:t>
            </w:r>
            <w:r w:rsidR="00AC566A">
              <w:rPr>
                <w:rFonts w:ascii="Arial" w:hAnsi="Arial" w:cs="Arial"/>
                <w:sz w:val="22"/>
                <w:szCs w:val="22"/>
                <w:lang w:val="sr-Cyrl-RS"/>
              </w:rPr>
              <w:t>, индикатори праћења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Default="00ED563F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 w:rsidRPr="00BF1C25">
              <w:rPr>
                <w:rFonts w:ascii="Arial" w:hAnsi="Arial" w:cs="Arial"/>
                <w:sz w:val="22"/>
                <w:szCs w:val="22"/>
                <w:lang w:val="en-GB"/>
              </w:rPr>
              <w:t xml:space="preserve">dr. Attila </w:t>
            </w:r>
            <w:proofErr w:type="spellStart"/>
            <w:r w:rsidRPr="00BF1C25">
              <w:rPr>
                <w:rFonts w:ascii="Arial" w:hAnsi="Arial" w:cs="Arial"/>
                <w:sz w:val="22"/>
                <w:szCs w:val="22"/>
                <w:lang w:val="en-GB"/>
              </w:rPr>
              <w:t>Pausits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F45E1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D563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Danube University Krems, Austria</w:t>
            </w:r>
            <w:r w:rsidR="00F45E11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,</w:t>
            </w:r>
          </w:p>
          <w:p w:rsidR="00F45E11" w:rsidRPr="00F45E11" w:rsidRDefault="00F45E11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Потпредседник ЕАИР (Европско удружење за високо образовање) </w:t>
            </w:r>
          </w:p>
          <w:p w:rsidR="00F45E11" w:rsidRPr="00F45E11" w:rsidRDefault="00F45E11" w:rsidP="00ED563F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</w:pPr>
          </w:p>
        </w:tc>
      </w:tr>
      <w:tr w:rsidR="00ED563F" w:rsidRPr="00EA38C8" w:rsidTr="00FA264D">
        <w:trPr>
          <w:trHeight w:val="484"/>
          <w:tblCellSpacing w:w="37" w:type="dxa"/>
          <w:jc w:val="center"/>
        </w:trPr>
        <w:tc>
          <w:tcPr>
            <w:tcW w:w="804" w:type="pct"/>
            <w:tcBorders>
              <w:left w:val="outset" w:sz="6" w:space="0" w:color="C0C0C0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ED563F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408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ED563F" w:rsidRDefault="00ED563F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  <w:t>Дискусија</w:t>
            </w:r>
          </w:p>
        </w:tc>
      </w:tr>
      <w:tr w:rsidR="00ED563F" w:rsidRPr="00490AA9" w:rsidTr="00ED563F">
        <w:trPr>
          <w:tblCellSpacing w:w="37" w:type="dxa"/>
          <w:jc w:val="center"/>
        </w:trPr>
        <w:tc>
          <w:tcPr>
            <w:tcW w:w="804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9814CB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>13:00 – 14:30</w:t>
            </w:r>
          </w:p>
        </w:tc>
        <w:tc>
          <w:tcPr>
            <w:tcW w:w="4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FA264D" w:rsidRDefault="00FA264D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Ручак</w:t>
            </w:r>
          </w:p>
        </w:tc>
      </w:tr>
      <w:tr w:rsidR="00ED563F" w:rsidRPr="00490AA9" w:rsidTr="00ED563F">
        <w:trPr>
          <w:tblCellSpacing w:w="37" w:type="dxa"/>
          <w:jc w:val="center"/>
        </w:trPr>
        <w:tc>
          <w:tcPr>
            <w:tcW w:w="804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AC566A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AC566A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C566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0 – 15:</w:t>
            </w:r>
            <w:r w:rsidR="00AC566A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AC566A" w:rsidP="00AC566A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Анализа ЕУ политика и правног оквира за успостављање треће мисије на универзитетима 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566A" w:rsidRPr="00AC566A" w:rsidRDefault="00AC566A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66A">
              <w:rPr>
                <w:rFonts w:ascii="Arial" w:hAnsi="Arial" w:cs="Arial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AC566A">
              <w:rPr>
                <w:rFonts w:ascii="Arial" w:hAnsi="Arial" w:cs="Arial"/>
                <w:sz w:val="22"/>
                <w:szCs w:val="22"/>
                <w:lang w:val="en-GB"/>
              </w:rPr>
              <w:t>Dr.</w:t>
            </w:r>
            <w:proofErr w:type="spellEnd"/>
            <w:r w:rsidRPr="00AC566A">
              <w:rPr>
                <w:rFonts w:ascii="Arial" w:hAnsi="Arial" w:cs="Arial"/>
                <w:sz w:val="22"/>
                <w:szCs w:val="22"/>
                <w:lang w:val="en-GB"/>
              </w:rPr>
              <w:t xml:space="preserve"> Luis Caldas De Oliveira, </w:t>
            </w:r>
          </w:p>
          <w:p w:rsidR="00ED563F" w:rsidRDefault="00AC566A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proofErr w:type="spellStart"/>
            <w:r w:rsidRPr="005F134F">
              <w:rPr>
                <w:rFonts w:ascii="Arial" w:hAnsi="Arial" w:cs="Arial"/>
                <w:i/>
                <w:sz w:val="22"/>
                <w:szCs w:val="22"/>
                <w:lang w:val="en-GB"/>
              </w:rPr>
              <w:t>Instituto</w:t>
            </w:r>
            <w:proofErr w:type="spellEnd"/>
            <w:r w:rsidRPr="005F134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Superior </w:t>
            </w:r>
            <w:proofErr w:type="spellStart"/>
            <w:r w:rsidRPr="005F134F">
              <w:rPr>
                <w:rFonts w:ascii="Arial" w:hAnsi="Arial" w:cs="Arial"/>
                <w:i/>
                <w:sz w:val="22"/>
                <w:szCs w:val="22"/>
                <w:lang w:val="en-GB"/>
              </w:rPr>
              <w:t>Técnico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University of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Lisboa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Spain</w:t>
            </w:r>
          </w:p>
          <w:p w:rsidR="00F45E11" w:rsidRPr="00F45E11" w:rsidRDefault="00F45E11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Потпредседник ИСТ за предузетништво, сарадњу са привредом и трансфер технологија </w:t>
            </w:r>
          </w:p>
        </w:tc>
      </w:tr>
      <w:tr w:rsidR="00ED563F" w:rsidRPr="00490AA9" w:rsidTr="00AC566A">
        <w:trPr>
          <w:tblCellSpacing w:w="37" w:type="dxa"/>
          <w:jc w:val="center"/>
        </w:trPr>
        <w:tc>
          <w:tcPr>
            <w:tcW w:w="792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121E86" w:rsidRDefault="00ED563F" w:rsidP="00121E86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15:</w:t>
            </w:r>
            <w:r w:rsidR="00AC566A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</w:t>
            </w:r>
            <w:r w:rsidR="00AC566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21E86">
              <w:rPr>
                <w:rFonts w:ascii="Arial" w:hAnsi="Arial" w:cs="Arial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AC566A" w:rsidP="00AC566A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Анализа стратегија и закона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Србији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који уређују област треће мисије </w:t>
            </w:r>
          </w:p>
        </w:tc>
        <w:tc>
          <w:tcPr>
            <w:tcW w:w="2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566A" w:rsidRDefault="00AC566A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Проф. др Вера Дондур, </w:t>
            </w:r>
          </w:p>
          <w:p w:rsidR="00ED563F" w:rsidRPr="00490AA9" w:rsidRDefault="00AC566A" w:rsidP="00F45E11">
            <w:pPr>
              <w:pStyle w:val="NormalWeb"/>
              <w:spacing w:before="120" w:after="12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Државни секретар, Министарство просвете, науке и технолошког развоја</w:t>
            </w:r>
            <w:r w:rsidR="00F45E1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D563F" w:rsidRPr="00490AA9" w:rsidTr="00AC566A">
        <w:trPr>
          <w:tblCellSpacing w:w="37" w:type="dxa"/>
          <w:jc w:val="center"/>
        </w:trPr>
        <w:tc>
          <w:tcPr>
            <w:tcW w:w="792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121E86" w:rsidRDefault="00AC566A" w:rsidP="00121E86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  <w:r w:rsidR="00ED563F"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21E86">
              <w:rPr>
                <w:rFonts w:ascii="Arial" w:hAnsi="Arial" w:cs="Arial"/>
                <w:sz w:val="22"/>
                <w:szCs w:val="22"/>
                <w:lang w:val="sr-Cyrl-RS"/>
              </w:rPr>
              <w:t>45</w:t>
            </w:r>
            <w:r w:rsidR="00ED563F"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16:</w:t>
            </w:r>
            <w:r w:rsidR="00121E86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AC566A" w:rsidP="00E82DB2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Анализа правне регулативе и развијених структура 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које се односе на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трећ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мисиј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седам ВШУ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Србији</w:t>
            </w:r>
          </w:p>
        </w:tc>
        <w:tc>
          <w:tcPr>
            <w:tcW w:w="2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566A" w:rsidRDefault="00AC566A" w:rsidP="00AC566A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 Јелена Филиповић,</w:t>
            </w:r>
          </w:p>
          <w:p w:rsidR="00ED563F" w:rsidRPr="00490AA9" w:rsidRDefault="00AC566A" w:rsidP="00AC566A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Универзитет у Београду</w:t>
            </w:r>
          </w:p>
        </w:tc>
      </w:tr>
      <w:tr w:rsidR="00ED563F" w:rsidRPr="00490AA9" w:rsidTr="00AC566A">
        <w:trPr>
          <w:tblCellSpacing w:w="37" w:type="dxa"/>
          <w:jc w:val="center"/>
        </w:trPr>
        <w:tc>
          <w:tcPr>
            <w:tcW w:w="792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121E86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16:</w:t>
            </w:r>
            <w:r w:rsidR="00121E86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17:00</w:t>
            </w:r>
          </w:p>
        </w:tc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AC566A" w:rsidRDefault="00AC566A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Дискусија</w:t>
            </w:r>
          </w:p>
        </w:tc>
        <w:tc>
          <w:tcPr>
            <w:tcW w:w="2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563F" w:rsidRPr="00490AA9" w:rsidRDefault="00ED563F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:rsidR="00AA21A1" w:rsidRPr="00490AA9" w:rsidRDefault="00AA21A1" w:rsidP="00AA21A1">
      <w:pPr>
        <w:rPr>
          <w:rFonts w:ascii="Arial" w:hAnsi="Arial" w:cs="Arial"/>
          <w:sz w:val="22"/>
          <w:szCs w:val="22"/>
        </w:rPr>
      </w:pPr>
    </w:p>
    <w:p w:rsidR="00AA21A1" w:rsidRPr="00490AA9" w:rsidRDefault="00AA21A1" w:rsidP="00AA21A1">
      <w:pPr>
        <w:rPr>
          <w:rFonts w:ascii="Arial" w:hAnsi="Arial" w:cs="Arial"/>
          <w:sz w:val="22"/>
          <w:szCs w:val="22"/>
        </w:rPr>
      </w:pPr>
    </w:p>
    <w:tbl>
      <w:tblPr>
        <w:tblW w:w="9943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2"/>
        <w:gridCol w:w="4519"/>
        <w:gridCol w:w="3642"/>
      </w:tblGrid>
      <w:tr w:rsidR="00AA21A1" w:rsidRPr="00490AA9" w:rsidTr="009814CB">
        <w:trPr>
          <w:tblCellSpacing w:w="37" w:type="dxa"/>
          <w:jc w:val="center"/>
        </w:trPr>
        <w:tc>
          <w:tcPr>
            <w:tcW w:w="4926" w:type="pct"/>
            <w:gridSpan w:val="3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Default="00FA264D" w:rsidP="00FA264D">
            <w:pPr>
              <w:pStyle w:val="NormalWeb"/>
              <w:spacing w:before="0"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Уторак</w:t>
            </w:r>
            <w:r w:rsidRPr="00490A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9. април </w:t>
            </w:r>
            <w:r w:rsidRPr="00490A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2016</w:t>
            </w:r>
          </w:p>
          <w:p w:rsidR="00AA21A1" w:rsidRPr="00FA264D" w:rsidRDefault="00FA264D" w:rsidP="00FA264D">
            <w:pPr>
              <w:pStyle w:val="NormalWeb"/>
              <w:spacing w:before="0"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Палата Србије (сала 368), Београд, Србија</w:t>
            </w:r>
          </w:p>
        </w:tc>
      </w:tr>
      <w:tr w:rsidR="00FA264D" w:rsidRPr="00490AA9" w:rsidTr="00552055">
        <w:trPr>
          <w:trHeight w:val="562"/>
          <w:tblCellSpacing w:w="37" w:type="dxa"/>
          <w:jc w:val="center"/>
        </w:trPr>
        <w:tc>
          <w:tcPr>
            <w:tcW w:w="840" w:type="pct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Pr="00FA264D" w:rsidRDefault="00FA264D" w:rsidP="00FA264D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09: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09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Pr="00490AA9" w:rsidRDefault="00FA264D" w:rsidP="009814CB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Регистрација учесника</w:t>
            </w:r>
          </w:p>
        </w:tc>
      </w:tr>
      <w:tr w:rsidR="00FA264D" w:rsidRPr="00490AA9" w:rsidTr="00FA264D">
        <w:trPr>
          <w:trHeight w:val="564"/>
          <w:tblCellSpacing w:w="37" w:type="dxa"/>
          <w:jc w:val="center"/>
        </w:trPr>
        <w:tc>
          <w:tcPr>
            <w:tcW w:w="834" w:type="pct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FA264D" w:rsidRDefault="00FA264D" w:rsidP="00FA264D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09</w:t>
            </w:r>
            <w:r w:rsidR="00AA21A1"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="00AA21A1"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11: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D953FB" w:rsidP="00E82DB2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Округли сто „Подршка у развоју треће мисије – министарства, 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ВШУ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регионалне институције, привредне организације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Default="00552055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Модератор, панелисти, </w:t>
            </w:r>
          </w:p>
          <w:p w:rsidR="00552055" w:rsidRPr="00552055" w:rsidRDefault="00552055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сви учесници</w:t>
            </w:r>
          </w:p>
        </w:tc>
      </w:tr>
      <w:tr w:rsidR="00FA264D" w:rsidRPr="00490AA9" w:rsidTr="00FA264D">
        <w:trPr>
          <w:trHeight w:val="120"/>
          <w:tblCellSpacing w:w="37" w:type="dxa"/>
          <w:jc w:val="center"/>
        </w:trPr>
        <w:tc>
          <w:tcPr>
            <w:tcW w:w="853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Pr="00FA264D" w:rsidRDefault="00FA264D" w:rsidP="00FA264D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>11: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00</w:t>
            </w: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11: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35" w:type="pct"/>
            <w:gridSpan w:val="2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C0C0C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Pr="00FA264D" w:rsidRDefault="00FA264D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Пауза за кафу</w:t>
            </w:r>
          </w:p>
        </w:tc>
      </w:tr>
      <w:tr w:rsidR="00FA264D" w:rsidRPr="00490AA9" w:rsidTr="00FA264D">
        <w:trPr>
          <w:trHeight w:val="564"/>
          <w:tblCellSpacing w:w="37" w:type="dxa"/>
          <w:jc w:val="center"/>
        </w:trPr>
        <w:tc>
          <w:tcPr>
            <w:tcW w:w="853" w:type="pct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FA264D" w:rsidRDefault="00AA21A1" w:rsidP="00FA264D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11:</w:t>
            </w:r>
            <w:r w:rsidR="00FA264D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 xml:space="preserve"> – 13:</w:t>
            </w:r>
            <w:r w:rsidR="00FA264D"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552055" w:rsidP="00E82DB2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Округли сто „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азвој треће мисије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универзитета у Србији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</w:t>
            </w:r>
            <w:r w:rsidR="00E82DB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баријере, изазови, следећи кораци“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055" w:rsidRDefault="00552055" w:rsidP="00552055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Модератор, панелисти, </w:t>
            </w:r>
          </w:p>
          <w:p w:rsidR="00AA21A1" w:rsidRPr="00490AA9" w:rsidRDefault="00552055" w:rsidP="00552055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сви учесници</w:t>
            </w:r>
          </w:p>
        </w:tc>
      </w:tr>
      <w:tr w:rsidR="00FA264D" w:rsidRPr="00490AA9" w:rsidTr="009814CB">
        <w:trPr>
          <w:trHeight w:val="120"/>
          <w:tblCellSpacing w:w="37" w:type="dxa"/>
          <w:jc w:val="center"/>
        </w:trPr>
        <w:tc>
          <w:tcPr>
            <w:tcW w:w="853" w:type="pct"/>
            <w:tcBorders>
              <w:top w:val="inset" w:sz="6" w:space="0" w:color="auto"/>
              <w:left w:val="outset" w:sz="6" w:space="0" w:color="C0C0C0"/>
              <w:bottom w:val="in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Pr="00FA264D" w:rsidRDefault="00FA264D" w:rsidP="00552055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5520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00</w:t>
            </w: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1</w:t>
            </w:r>
            <w:r w:rsidR="005520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  <w:r w:rsidRPr="00490AA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35" w:type="pct"/>
            <w:gridSpan w:val="2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C0C0C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64D" w:rsidRPr="00FA264D" w:rsidRDefault="00FA264D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color w:val="171717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Ручак</w:t>
            </w:r>
          </w:p>
        </w:tc>
      </w:tr>
      <w:tr w:rsidR="00FA264D" w:rsidRPr="00490AA9" w:rsidTr="00FA264D">
        <w:trPr>
          <w:trHeight w:val="564"/>
          <w:tblCellSpacing w:w="37" w:type="dxa"/>
          <w:jc w:val="center"/>
        </w:trPr>
        <w:tc>
          <w:tcPr>
            <w:tcW w:w="834" w:type="pct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490AA9" w:rsidRDefault="00AA21A1" w:rsidP="009814CB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14:30 – 16:00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552055" w:rsidRDefault="00552055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Закључна разматрања и препоруке за развој треће мисије у Србији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1A1" w:rsidRPr="00552055" w:rsidRDefault="00552055" w:rsidP="00552055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Модератор, с</w:t>
            </w:r>
            <w:r w:rsidRPr="00552055">
              <w:rPr>
                <w:rFonts w:ascii="Arial" w:hAnsi="Arial" w:cs="Arial"/>
                <w:sz w:val="22"/>
                <w:szCs w:val="22"/>
                <w:lang w:val="sr-Cyrl-RS"/>
              </w:rPr>
              <w:t>ви учесници</w:t>
            </w:r>
          </w:p>
        </w:tc>
      </w:tr>
      <w:tr w:rsidR="00552055" w:rsidRPr="00490AA9" w:rsidTr="00AA07D0">
        <w:trPr>
          <w:trHeight w:val="564"/>
          <w:tblCellSpacing w:w="37" w:type="dxa"/>
          <w:jc w:val="center"/>
        </w:trPr>
        <w:tc>
          <w:tcPr>
            <w:tcW w:w="834" w:type="pct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055" w:rsidRPr="00552055" w:rsidRDefault="00552055" w:rsidP="00552055">
            <w:pPr>
              <w:pStyle w:val="NormalWeb"/>
              <w:spacing w:before="0" w:after="0" w:line="240" w:lineRule="auto"/>
              <w:ind w:left="57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16:00 –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490AA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055" w:rsidRPr="00E82DB2" w:rsidRDefault="00552055" w:rsidP="009814CB">
            <w:pPr>
              <w:pStyle w:val="NormalWeb"/>
              <w:spacing w:before="0" w:after="0" w:line="240" w:lineRule="auto"/>
              <w:ind w:left="113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82DB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Затварање скупа</w:t>
            </w:r>
          </w:p>
        </w:tc>
      </w:tr>
    </w:tbl>
    <w:p w:rsidR="00D65560" w:rsidRPr="00F23B18" w:rsidRDefault="007B571F">
      <w:pPr>
        <w:rPr>
          <w:lang w:val="sr-Cyrl-RS"/>
        </w:rPr>
      </w:pPr>
    </w:p>
    <w:sectPr w:rsidR="00D65560" w:rsidRPr="00F23B18" w:rsidSect="00F23B18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1F" w:rsidRDefault="007B571F" w:rsidP="00F23B18">
      <w:r>
        <w:separator/>
      </w:r>
    </w:p>
  </w:endnote>
  <w:endnote w:type="continuationSeparator" w:id="0">
    <w:p w:rsidR="007B571F" w:rsidRDefault="007B571F" w:rsidP="00F2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18" w:rsidRDefault="00F23B18" w:rsidP="00F23B18">
    <w:pPr>
      <w:pStyle w:val="Footer"/>
      <w:jc w:val="center"/>
    </w:pPr>
    <w:r>
      <w:rPr>
        <w:lang w:val="sr-Cyrl-RS"/>
      </w:rPr>
      <w:t>Институционални оквир за развој треће мисије универзитета у Србији</w:t>
    </w:r>
    <w:r>
      <w:t xml:space="preserve"> – IF4TM</w:t>
    </w:r>
    <w:r>
      <w:rPr>
        <w:lang w:val="sr-Cyrl-RS"/>
      </w:rPr>
      <w:tab/>
      <w:t xml:space="preserve">          </w:t>
    </w:r>
    <w:r>
      <w:rPr>
        <w:noProof/>
        <w:lang w:val="en-US" w:eastAsia="en-US"/>
      </w:rPr>
      <w:drawing>
        <wp:inline distT="0" distB="0" distL="0" distR="0" wp14:anchorId="59CE920E" wp14:editId="64C611FA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1F" w:rsidRDefault="007B571F" w:rsidP="00F23B18">
      <w:r>
        <w:separator/>
      </w:r>
    </w:p>
  </w:footnote>
  <w:footnote w:type="continuationSeparator" w:id="0">
    <w:p w:rsidR="007B571F" w:rsidRDefault="007B571F" w:rsidP="00F2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18" w:rsidRPr="00F23B18" w:rsidRDefault="00F23B18" w:rsidP="00F23B18">
    <w:pPr>
      <w:pStyle w:val="Header"/>
      <w:rPr>
        <w:lang w:val="sr-Cyrl-RS"/>
      </w:rPr>
    </w:pPr>
    <w:r w:rsidRPr="00B74814">
      <w:rPr>
        <w:noProof/>
        <w:sz w:val="18"/>
        <w:lang w:val="en-US" w:eastAsia="en-US"/>
      </w:rPr>
      <w:drawing>
        <wp:inline distT="0" distB="0" distL="0" distR="0" wp14:anchorId="150C4446" wp14:editId="12A3EE0D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RS"/>
      </w:rPr>
      <w:tab/>
    </w:r>
    <w:r>
      <w:rPr>
        <w:lang w:val="sr-Cyrl-RS"/>
      </w:rPr>
      <w:tab/>
    </w:r>
    <w:r>
      <w:rPr>
        <w:noProof/>
        <w:lang w:val="en-US" w:eastAsia="en-US"/>
      </w:rPr>
      <w:drawing>
        <wp:inline distT="0" distB="0" distL="0" distR="0" wp14:anchorId="35F01A2D" wp14:editId="572905B1">
          <wp:extent cx="1638300" cy="614362"/>
          <wp:effectExtent l="0" t="0" r="0" b="0"/>
          <wp:docPr id="1" name="Picture 1" descr="http://gimnazijabecej.edu.rs/wp-content/uploads/2015/03/Ministarstvo-prosvete-nauke-I-tehnoloskog-razvoja-36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imnazijabecej.edu.rs/wp-content/uploads/2015/03/Ministarstvo-prosvete-nauke-I-tehnoloskog-razvoja-360x30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91" b="25909"/>
                  <a:stretch/>
                </pic:blipFill>
                <pic:spPr bwMode="auto">
                  <a:xfrm>
                    <a:off x="0" y="0"/>
                    <a:ext cx="1647015" cy="61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  <w:p w:rsidR="00F23B18" w:rsidRDefault="00F23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A1"/>
    <w:rsid w:val="0001000E"/>
    <w:rsid w:val="00121E86"/>
    <w:rsid w:val="002F3ABD"/>
    <w:rsid w:val="00552055"/>
    <w:rsid w:val="005A0036"/>
    <w:rsid w:val="005A0E8D"/>
    <w:rsid w:val="007B40F3"/>
    <w:rsid w:val="007B571F"/>
    <w:rsid w:val="007D4814"/>
    <w:rsid w:val="007E70EB"/>
    <w:rsid w:val="008B3AF4"/>
    <w:rsid w:val="00992F2A"/>
    <w:rsid w:val="00AA21A1"/>
    <w:rsid w:val="00AA61ED"/>
    <w:rsid w:val="00AC566A"/>
    <w:rsid w:val="00BF1C25"/>
    <w:rsid w:val="00BF27DA"/>
    <w:rsid w:val="00D953FB"/>
    <w:rsid w:val="00DA5ADA"/>
    <w:rsid w:val="00DF2FD5"/>
    <w:rsid w:val="00E3182D"/>
    <w:rsid w:val="00E82DB2"/>
    <w:rsid w:val="00ED563F"/>
    <w:rsid w:val="00F15D89"/>
    <w:rsid w:val="00F23B18"/>
    <w:rsid w:val="00F45E11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1A1"/>
    <w:pPr>
      <w:spacing w:before="105" w:after="240" w:line="432" w:lineRule="auto"/>
      <w:jc w:val="both"/>
    </w:pPr>
    <w:rPr>
      <w:rFonts w:eastAsia="Calibri"/>
      <w:lang w:val="en-US"/>
    </w:rPr>
  </w:style>
  <w:style w:type="character" w:customStyle="1" w:styleId="hps">
    <w:name w:val="hps"/>
    <w:basedOn w:val="DefaultParagraphFont"/>
    <w:rsid w:val="00AA21A1"/>
  </w:style>
  <w:style w:type="paragraph" w:customStyle="1" w:styleId="1111Style">
    <w:name w:val="1.1.1.1 Style"/>
    <w:basedOn w:val="ListParagraph"/>
    <w:link w:val="1111StyleChar"/>
    <w:qFormat/>
    <w:rsid w:val="00AC566A"/>
    <w:pPr>
      <w:ind w:left="1440" w:hanging="360"/>
      <w:outlineLvl w:val="2"/>
    </w:pPr>
    <w:rPr>
      <w:rFonts w:ascii="Arial" w:hAnsi="Arial" w:cs="Arial"/>
      <w:b/>
      <w:szCs w:val="24"/>
      <w:lang w:eastAsia="x-none"/>
    </w:rPr>
  </w:style>
  <w:style w:type="character" w:customStyle="1" w:styleId="1111StyleChar">
    <w:name w:val="1.1.1.1 Style Char"/>
    <w:basedOn w:val="DefaultParagraphFont"/>
    <w:link w:val="1111Style"/>
    <w:rsid w:val="00AC566A"/>
    <w:rPr>
      <w:rFonts w:ascii="Arial" w:eastAsia="Times New Roman" w:hAnsi="Arial" w:cs="Arial"/>
      <w:b/>
      <w:sz w:val="20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AC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23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1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1A1"/>
    <w:pPr>
      <w:spacing w:before="105" w:after="240" w:line="432" w:lineRule="auto"/>
      <w:jc w:val="both"/>
    </w:pPr>
    <w:rPr>
      <w:rFonts w:eastAsia="Calibri"/>
      <w:lang w:val="en-US"/>
    </w:rPr>
  </w:style>
  <w:style w:type="character" w:customStyle="1" w:styleId="hps">
    <w:name w:val="hps"/>
    <w:basedOn w:val="DefaultParagraphFont"/>
    <w:rsid w:val="00AA21A1"/>
  </w:style>
  <w:style w:type="paragraph" w:customStyle="1" w:styleId="1111Style">
    <w:name w:val="1.1.1.1 Style"/>
    <w:basedOn w:val="ListParagraph"/>
    <w:link w:val="1111StyleChar"/>
    <w:qFormat/>
    <w:rsid w:val="00AC566A"/>
    <w:pPr>
      <w:ind w:left="1440" w:hanging="360"/>
      <w:outlineLvl w:val="2"/>
    </w:pPr>
    <w:rPr>
      <w:rFonts w:ascii="Arial" w:hAnsi="Arial" w:cs="Arial"/>
      <w:b/>
      <w:szCs w:val="24"/>
      <w:lang w:eastAsia="x-none"/>
    </w:rPr>
  </w:style>
  <w:style w:type="character" w:customStyle="1" w:styleId="1111StyleChar">
    <w:name w:val="1.1.1.1 Style Char"/>
    <w:basedOn w:val="DefaultParagraphFont"/>
    <w:link w:val="1111Style"/>
    <w:rsid w:val="00AC566A"/>
    <w:rPr>
      <w:rFonts w:ascii="Arial" w:eastAsia="Times New Roman" w:hAnsi="Arial" w:cs="Arial"/>
      <w:b/>
      <w:sz w:val="20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AC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23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1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Danica Micanovic</cp:lastModifiedBy>
  <cp:revision>3</cp:revision>
  <dcterms:created xsi:type="dcterms:W3CDTF">2016-04-13T11:10:00Z</dcterms:created>
  <dcterms:modified xsi:type="dcterms:W3CDTF">2016-04-13T11:11:00Z</dcterms:modified>
</cp:coreProperties>
</file>